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c2d2549874247" /></Relationships>
</file>

<file path=word/document.xml><?xml version="1.0" encoding="utf-8"?>
<w:document xmlns:w="http://schemas.openxmlformats.org/wordprocessingml/2006/main">
  <w:body>
    <w:sectPr>
      <w:pgSz w:w="11906" w:h="16838" w:orient="portrait"/>
      <w:pgMar w:top="1440" w:right="1440" w:bottom="1440" w:left="1440"/>
    </w:sectPr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color w:val="000000"/>
          <w:sz w:val="22"/>
        </w:rPr>
        <w:t xml:space="preserve">Преузето са </w:t>
      </w:r>
      <w:hyperlink xmlns:r="http://schemas.openxmlformats.org/officeDocument/2006/relationships" w:history="true" r:id="R2e65462db390447d">
        <w:r>
          <w:rPr>
            <w:rStyle w:val="Hyperlink"/>
            <w:rFonts w:ascii="Verdana" w:hAnsi="Verdana" w:eastAsia="Verdana" w:cs="Verdana"/>
            <w:color w:val="337ab7"/>
            <w:sz w:val="22"/>
          </w:rPr>
          <w:t xml:space="preserve">https://pravno-informacioni-sistem.rs</w:t>
        </w:r>
      </w:hyperlink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 основу члана 62. став 4. Закона о безбедности и здрављу на раду („Службени гласник РС”, број 35/23),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Министар за рад, запошљавање, борачка и социјална питања доноси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ПРАВИЛНИК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о начину вођења и роковима чувања евиденција у области безбедности и здравља на раду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"Службени гласник РС", број 5 од 17. 
јануара 2025.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Садржина Правилника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Овим правилником прописују се начин вођења и рокови чувања евиденција у области безбедности и здравља на раду које је дужан да води и чува послодавац (у даљем тексту: евиденције), и то евиденције о: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радним местима са повећаним ризиком, запосленима који обављају послове на радним местима са повећаним ризиком и лекарским прегледима запослених који обављају те послове;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повредама на раду и професионалним болестима;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запосленима изложеним биолошким штетностима групе 3 и/или групе 4;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запосленима који су изложени карциногенима или мутагенима, хемијским материјама и азбесту, као и о здравственом стању и изложености;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запосленима обученим за безбедан и здрав рад и правилно коришћење личне заштитне опреме;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6) извештају о примени мера за безбедност и здравље на раду за делатности из члана 48. Закона о безбедности и здрављу на раду;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7) извршеним прегледима и проверама опреме за рад и прегледима и испитивањима електричних и громобранских инсталација;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8) извршеним испитивањима услова радне средине;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9) издатој личној заштитној опреми.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Обрасци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2.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Евиденције из члана 1. овог правилника могу се водити у електронском облику, осим евиденције из члана 1. тачка 5) овог правилника.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Обрасце попуњава и потписује саветник/сарадник за безбедност и здравље на раду, а оверава послодавац.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Када се евиденција води у електронском облику обрасци морају имати квалификовани електронски потпис у складу са посебним прописом.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Послодавац је дужан да евиденције води на прописаним oбрасцима (oбрасци 1–11), који су одштампани уз овај правилник и чине његов саставни део.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Евиденција о радним местима са повећаним ризиком, запосленима који обављају послове на радним местима са повећаним ризиком и лекарским прегледима запослених који обављају те послове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3.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Евиденција о радним местима са повећаним ризиком, запосленима који обављају послове на радним местима са повећаним ризиком и лекарским прегледима запослених који обављају те послове води се на Обрасцу 1, у који се уносе подаци, и то: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пословно име послодавца, адреса седишта послодавца и ПИБ послодавца;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назив радног места са повећаним ризиком које је утврђено актом о процени ризика;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име и презиме запосленог који ради на радном месту са повећаним ризиком;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интервал вршења периодичних лекарских прегледа изражен у месецима;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датум извршеног претходног и периодичног лекарског прегледа запосленог;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6) датум када треба да се изврши следећи лекарски преглед запосленог;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7) број лекарског извештаја;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8) оцена здравствене способности;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9) предузете мере (распоређен на друго радно место – послове).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Евиденција о повредама на раду 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4.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Евиденција о повредама на раду води се на Обрасцу 2, у који се уносе подаци, и то: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пословно име послодавца, адреса седишта послодавца и ПИБ послодавца;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назив радног места на коме је запослени радио када се догодила повреда;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име и презиме повређеног;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време настанка повреде на раду (датум, дан у седмици, час);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врста повреде (појединачна или колективна);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6) оцена тежине повреде (лака, тешка, смртна повреда на раду).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Евиденција о професионалним болестима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5.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Евиденција о професионалним болестима води се на Обрасцу 3, у који се уносе подаци, и то: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пословно име послодавца, адреса седишта послодавца и ПИБ послодавца;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назив радног места на коме је запослени радио када је утврђена професионална болест;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име и презиме оболелог од професионалне болести;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датум утврђивања професионалне болести.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Евиденција о запосленима изложеним биолошким штетностима групе 3 и/или групе 4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6.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Евиденција о запосленима изложеним биолошким штетностима групе 3 и/или групе 4 води се на Обрасцу 4, у који се уносе подаци, и то: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пословно име послодавца, адреса седишта послодавца и ПИБ послодавца;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име и презиме запосленог изложеног биолошким штетностима групе 3 и/или групе 4;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класификација биолошких штетности;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број стручног налаза или извештаја;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датум испитивања;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6) датум следећег испитивања;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7) датум извршеног претходног, периодичног и циљаног лекарског прегледа запосленог;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8) датум када треба да се изврши следећи лекарски преглед запосленог;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9) број лекарског извештаја;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10) оцена здравствене способности, односно здравствено стање (јесу/нису утврђене промене у здравственом стању);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11) напомена.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Евиденција о запосленима који су изложени карциногенима или мутагенима, хемијским материјама и азбесту, као и о здравственом стању и изложености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7.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Евиденција о запосленима који су изложени карциногенима или мутагенима, хемијским материјама и азбесту, као и о здравственом стању и изложености води се на Обрасцу 5, у који се уносе подаци, и то: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пословно име послодавца, адреса седишта послодавца и ПИБ послодавца;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име и презиме запосленог изложеног карциногенима или мутагенима, хемијским материјама и азбесту;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назив радног места на коме је изложен;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назив карциногена или мутагена, хемијске материје и азбеста који се користи у току рада на том радном месту;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идентификациони број (CAS, EC или индекс број уколико су додељени);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6) класа опасности;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7) датум извршеног претходног, периодичног и циљаног лекарског прегледа запосленог;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8) датум када треба да се изврши следећи лекарски преглед запосленог;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9) број лекарског извештаја;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10) оцена здравствене способности, односно здравствено стање (јесу/нису утврђене промене у здравственом стању);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11) изложеност (дневно, недељно, месечно);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12) напомена.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Евиденција о запосленима обученим за безбедан и здрав рад и правилно коришћење личне заштитне опреме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8.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Евиденција о запосленима обученим за безбедан и здрав рад и правилно коришћење личне заштитне опреме води се на Обрасцу 6, у који се уносе подаци, и то: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пословно име послодавца, адреса седишта послодавца и ПИБ послодавца;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име и презиме запосленог који је обучен за безбедан и здрав рад и правилно коришћење личне заштитне опреме;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назив радног места;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опис послова на том радном месту;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случај, односно разлог извршене обуке запосленог за безбедан и здрав рад;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6) датум теоријске и практичне обуке за безбедан и здрав рад;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7) датум теоријске и практичне провере обучености за безбедан и здрав рад;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8) назив личне заштитне опреме (ако је коришћење ЛЗО утврђено актом о процени ризика);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9) датум обуке за правилно коришћење личне заштитне опреме;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10) опасности, односно штетности на основу којих је извршена процена ризика на радном месту са којима је запослени упознат приликом обуке за безбедан и здрав рад;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11) конкретне мере за безбедан и здрав рад на том радном месту;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12) називи радних места која руководилац прати и контролише;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13) обавештења, упутства или инструкције са којима је запослени упознат ради обављања процеса рада на безбедан начин.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Случај, односно разлог извршене обуке запосленог за безбедан и здрав рад уноси се уписивањем шифре, и то: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01 – приликом заснивања радног односа, односно другог радног ангажовања;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02 – услед премештаја на друге послове;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03 – приликом увођења нове технологије или нових средстава за рад или промене опреме за рад;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04 – приликом промене радног процеса;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05 – ако послодавац одреди запосленом да обавља послове на два или више радних места;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06 – ако код послодавца (на основу уговора, споразума или по било ком другом основу) рад обављају запослени другог послодавца;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07 – додатна обука када то захтева радни процес;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08 – додатна обука у случају тешке, смртне или колективне повреде на раду са тешком или смртном повредом на раду;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09 – периодична обука запослених;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10 – обука непосредних руководилаца.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Шифре опасности и штетности јесу: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01 – недовољно заштићени ротирајући и/или покретни делови који могу здробити, одсећи, убости, ударити захватити или повући запосленог;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02 – слободно кретање делова или материјала (падање, котрљање, клизање, превртање, летење, љуљање, обарање и сл.) који могу нанети повреду запосленом;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03 – унутрашњи транспорт и кретање машина или возила;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04 – опасност од експлозије и пожара (нпр. трење, опрема под притиском);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05 – немогућност правовременог напуштања места рада, изложеност затварању, механичком удару, поклапању и сл.;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06 – други фактори који могу да се појаве као извори механичких опасности;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07 – опасне површине (подови и све врсте газишта, површине са којима запослени долази у додир, а које имају оштре ивице - рубове, шиљке, грубе површине, избочене делове, и сл.);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08 – рад на висини или рад у дубини, у смислу прописа о безбедности и здрављу на раду;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09 – рад у скученом, ограниченом или опасном простору (између два или више фиксираних делова, између покретних делова или возила, рад у затвореном простору који је недовољно осветљен или проветраван, и сл.);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10 – могућност клизања или спотицања (мокре, клизаве површине и др.);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11 – физичка нестабилност радног места;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12 – могуће последице или сметње услед обавезног коришћења личне заштитне опреме;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13 – утицаји услед обављања процеса рада коришћењем неодговарајућих или неприлагођених метода рада;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14 – друге опасности које се могу појавити у вези са карактеристикама радног места и начином рада;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15 – опасности од електричног удара у нормалним условима рада (контакт са деловима електричне инсталације и опреме за рад под напоном);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16 – опасности од електричног удара у случају настанка квара (појава или предуго задржавање опасног напона додира услед оштећења електричне изолације);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17 – опасности од топлотног дејства које развијају електрична опрема и електричне инсталације (прегревање услед преоптерећења проводника и кратког споја, пожар као последица настанка лошег електричног контакта, електричног лука или варничења, прегрејаности извора светлости и њихових компоненти, прегрејаност кућишта електричне опреме, прегревање услед додатне топлотне изолације итд.);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18 – опасности услед удара грома и последица атмосферског пражњења;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19 – опасности од штетног утицаја електростатичког наелектрисања;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20 – друге опасности које се могу појавити у вези са коришћењем електричне енергије;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21 – опасности које потичу од физичких и хемијских својстава хемијских материја (експлозивност, запаљивост, самореактивност, нестабилност и др.);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22 – друге опасности које се појављују у радном процесу, а које могу да буду узрок повреде на раду, професионалне болести или болести у вези са радом;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23 – хемијске штетности (токсичност, карциногеност, мутагеност хемијских материја и др. услед удисања, гутања, гушења, уношења у организам, продор у тело кроз кожу, недостатак кисеоника и сл.);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24 – азбест;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25 – физичке штетности – бука (континуална, дисконтинуална, импулсна и ометајућа) и вибрације (вибрације шака–рука и вибрације цело тело);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26 – биолошке штетности (микроорганизми, укључујући и оне који су генетички модификовани, ћелијске културе и људски ендопаразити који могу проузроковати инфекцију, алергију или токсичност);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27 – штетни утицаји микроклиме (температура, влажност и брзина струјања ваздуха);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28 – неодговарајућа – недовољна осветљеност;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29 – штетни утицаји зрачења јонизујућег или нејонизујућег (топлотно, ласерско, ултразвучно, електромагнетско, ултраљубичасто, инфрацрвено, оптичко зрачење и др.);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30 – штетни климатски утицаји (рад на отвореном при условима високих или ниских температура, релативна влажност, ултравиолентно зрачење, брзина ветра и др.);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31 – друге штетности које се појављују у радном процесу, а које могу да буду узрок повреде на раду, професионалне болести или болести у вези са радом;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32 – напори или телесна напрезања (ручно преношење терета, гурање или вучење терета, разне дуготрајне повећане телесне активности и сл.);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33 – нефизиолошки положај тела (дуготрајно стајање, седење, чучање, клечање и сл.);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34 – напори при обављању одређених послова који проузрокују психолошка оптерећења (стрес, монотонија и сл.);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35 – одговорност у примању и преношењу информација, коришћење одговарајућег знања и способности, одговорност у правилима понашања, одговорност за брзе измене радних процедура, интензитет у раду, просторна условљеност радног места, конфликтне ситуације, рад са странкама и новцем, недовољна мотивација за рад, одговорност у руковођењу и сл.;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36 – штетности везане за организацију рада, као што су: рад дужи од пуног радног времена (прековремени рад), рад у сменама, скраћено радно време, рад ноћу, приправност за случај интервенција и сл.;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37 – штетности које проузрокују друга лица (насиље према лицима која раде на шалтерима, лица на обезбеђењу, и сл.);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38 – рад са животињама;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39 – рад у атмосфери са високим или ниским притиском;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40 – рад у близини воде или испод површине воде.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Попуњен, потписан и оверен Образац 6, потписује и запослени који је обучен за безбедан и здрав рад и правилно коришћење личне заштитне опреме.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Евиденција о примени мера за безбедност и здравље на раду за делатности из члана 48. Закона о безбедности и здрављу на раду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9.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Евиденција о примени мера за безбедност и здравље на раду за делатности из члана 48. Закона о безбедности и здрављу на раду води се на Обрасцу 7, у који се уносе подаци, и то: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година и месец;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дан у месецу;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локација (градилиште/одвојена јединица);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уочене неправилности;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лице одређено за свакодневно праћење и контролу;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предлог мера за отклањање неправилности;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6) напомена.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Евиденција о извршеним прегледима и проверама опреме за рад 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10.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Евиденција о извршеним прегледима и проверама опреме за рад води се на Обрасцу 8, у који се уносе подаци, и то: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пословно име послодавца, адреса седишта послодавца и ПИБ послодавца;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подаци о опреми за рад чији је преглед, односно провера извршена (врста, фабрички број, година производње, локација и намена);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број стручног налаза;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датум прегледа, односно провере;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датум следећег прегледа, односно провере;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6) напомена.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Евиденција о извршеним прегледима и испитивањима електричних и громобранских инсталација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11.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Евиденција о извршеним прегледима и испитивањима електричних и громобранских инсталација води се на Обрасцу 9, у који се уносе подаци, и то: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пословно име послодавца, адреса седишта послодавца и ПИБ послодавца;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подаци о електричним и громобранским инсталацијама чији је преглед, односно испитивање извршено;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број стручног налаза;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датум прегледа, односно испитивања;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датум следећег прегледа, односно испитивања;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6) напомена.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Евиденција о извршеним испитивањима услова радне средине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12.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Евиденција о извршеним испитивањима услова радне средине води се на Обрасцу 10, у који се уносе подаци, и то: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пословно име послодавца, адреса седишта послодавца и ПИБ послодавца;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предмет превентивних и периодичних испитивања услова радне средине, односно хемијских, физичких штетности (осим јонизујућих зрачења), микроклиме и осветљености и биолошких штетности;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број мерних места;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број стручног налаза/извештаја;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датум испитивања;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6) датум следећег испитивања;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7) напомена.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Евиденција о издатој личној заштитној опреми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13.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Евиденција о издатој личној заштитној опреми води се на Обрасцу 11, у који се уносе подаци, и то: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пословно име послодавца, адреса седишта послодавца и ПИБ послодавца;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подаци о личној заштитној опреми према акту о процени ризика (врста, ознака стандарда и др.);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радно место;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датум издавања;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рок трајања (ако постоји према упутству произвођача);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6) име и презиме лица које је издало личну заштитну опрему;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7) назив документа о задужењу личне заштитне опреме (реверс, картон задужења, отпремница и сл.).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Евиденција се не води за личну заштитну опрему за једнократну употребу.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Рокови чувања евиденција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14.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Послодавац је дужан чува евиденције, односно обрасце, и то: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обрасце бр. 1, 2, 3, 4, 6, 7 и 11 – 40 година;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обрасце бр. 8, 9 и 10 – шест година од дана престанка важења стручног налаза, односно извештаја;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Образац број 5 – 40 година, у складу са законом којим се уређује здравствена документација и евиденције у области здравства.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Престанак важења ранијег правилника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15.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Даном почетка примене овог правилника престаје да важи Правилник о евиденцијама у области безбедности и здравља на раду (,,Службени гласник РС”, бр. 62/07 и 102/15).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Ступање на снагу Правилника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16.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Овај правилник ступа на снагу осмог дана од дана објављивања у ,,Службеном гласнику Републике Србије”, а почиње да се примењује од 28. априла 2025. године.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Број 110-00-00010/2024-01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У Београду, 30. децембра 2024. године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Министар,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b/>
          <w:sz w:val="22"/>
        </w:rPr>
        <w:t xml:space="preserve">Немања Старовић, </w:t>
      </w:r>
      <w:r>
        <w:rPr>
          <w:rFonts w:ascii="Verdana" w:hAnsi="Verdana" w:eastAsia="Verdana" w:cs="Verdana"/>
          <w:sz w:val="22"/>
        </w:rPr>
        <w:t xml:space="preserve">с.р.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Прилози</w:t>
      </w:r>
    </w:p>
    <w:p>
      <w:pPr>
        <w:spacing w:before="0" w:line="210" w:lineRule="atLeast"/>
        <w:ind w:left="0" w:right="0"/>
        <w:jc w:val="left"/>
      </w:pPr>
      <w:hyperlink xmlns:r="http://schemas.openxmlformats.org/officeDocument/2006/relationships" w:history="true" r:id="R2e12269cc1a64b6e">
        <w:r>
          <w:rPr>
            <w:rStyle w:val="Hyperlink"/>
            <w:rFonts w:ascii="Verdana" w:hAnsi="Verdana" w:eastAsia="Verdana" w:cs="Verdana"/>
            <w:color w:val="008000"/>
            <w:sz w:val="22"/>
          </w:rPr>
          <w:t xml:space="preserve">Образац 1 – 
Евиденција о радним местима са повећаним ризиком, запосленима који обављају 
послове на радним местима са повећаним ризиком и лекарским прегледима запослених 
који обављају те послове</w:t>
        </w:r>
      </w:hyperlink>
    </w:p>
    <w:p>
      <w:pPr>
        <w:spacing w:before="0" w:line="210" w:lineRule="atLeast"/>
        <w:ind w:left="0" w:right="0"/>
        <w:jc w:val="left"/>
      </w:pPr>
      <w:hyperlink xmlns:r="http://schemas.openxmlformats.org/officeDocument/2006/relationships" w:history="true" r:id="Rc531620bc1644210">
        <w:r>
          <w:rPr>
            <w:rStyle w:val="Hyperlink"/>
            <w:rFonts w:ascii="Verdana" w:hAnsi="Verdana" w:eastAsia="Verdana" w:cs="Verdana"/>
            <w:color w:val="008000"/>
            <w:sz w:val="22"/>
          </w:rPr>
          <w:t xml:space="preserve">Образац 2 – 
Евиденција о повредама на раду</w:t>
        </w:r>
      </w:hyperlink>
    </w:p>
    <w:p>
      <w:pPr>
        <w:spacing w:before="0" w:line="210" w:lineRule="atLeast"/>
        <w:ind w:left="0" w:right="0"/>
        <w:jc w:val="left"/>
      </w:pPr>
      <w:hyperlink xmlns:r="http://schemas.openxmlformats.org/officeDocument/2006/relationships" w:history="true" r:id="R0a352c8ea6c24c91">
        <w:r>
          <w:rPr>
            <w:rStyle w:val="Hyperlink"/>
            <w:rFonts w:ascii="Verdana" w:hAnsi="Verdana" w:eastAsia="Verdana" w:cs="Verdana"/>
            <w:color w:val="008000"/>
            <w:sz w:val="22"/>
          </w:rPr>
          <w:t xml:space="preserve">Образац 3 – 
Евиденција о професионалним болестима</w:t>
        </w:r>
      </w:hyperlink>
    </w:p>
    <w:p>
      <w:pPr>
        <w:spacing w:before="0" w:line="210" w:lineRule="atLeast"/>
        <w:ind w:left="0" w:right="0"/>
        <w:jc w:val="left"/>
      </w:pPr>
      <w:hyperlink xmlns:r="http://schemas.openxmlformats.org/officeDocument/2006/relationships" w:history="true" r:id="Rd9ac01703cdf4ba1">
        <w:r>
          <w:rPr>
            <w:rStyle w:val="Hyperlink"/>
            <w:rFonts w:ascii="Verdana" w:hAnsi="Verdana" w:eastAsia="Verdana" w:cs="Verdana"/>
            <w:color w:val="008000"/>
            <w:sz w:val="22"/>
          </w:rPr>
          <w:t xml:space="preserve">Образац 4 – 
Евиденција о запосленима изложеним биолошким штетностима групе 3 и/или групе 4</w:t>
        </w:r>
      </w:hyperlink>
    </w:p>
    <w:p>
      <w:pPr>
        <w:spacing w:before="0" w:line="210" w:lineRule="atLeast"/>
        <w:ind w:left="0" w:right="0"/>
        <w:jc w:val="left"/>
      </w:pPr>
      <w:hyperlink xmlns:r="http://schemas.openxmlformats.org/officeDocument/2006/relationships" w:history="true" r:id="Rf7e14a9fe52a4ce9">
        <w:r>
          <w:rPr>
            <w:rStyle w:val="Hyperlink"/>
            <w:rFonts w:ascii="Verdana" w:hAnsi="Verdana" w:eastAsia="Verdana" w:cs="Verdana"/>
            <w:color w:val="008000"/>
            <w:sz w:val="22"/>
          </w:rPr>
          <w:t xml:space="preserve">Образац 5 – 
Евиденција о запосленима који су изложени карциногенима или мутагенима, 
хемијским материјама и азбесту, као и о здравственом стању и изложености</w:t>
        </w:r>
      </w:hyperlink>
    </w:p>
    <w:p>
      <w:pPr>
        <w:spacing w:before="0" w:line="210" w:lineRule="atLeast"/>
        <w:ind w:left="0" w:right="0"/>
        <w:jc w:val="left"/>
      </w:pPr>
      <w:hyperlink xmlns:r="http://schemas.openxmlformats.org/officeDocument/2006/relationships" w:history="true" r:id="R8abb27694da44403">
        <w:r>
          <w:rPr>
            <w:rStyle w:val="Hyperlink"/>
            <w:rFonts w:ascii="Verdana" w:hAnsi="Verdana" w:eastAsia="Verdana" w:cs="Verdana"/>
            <w:color w:val="008000"/>
            <w:sz w:val="22"/>
          </w:rPr>
          <w:t xml:space="preserve">Образац 6 – 
Евиденција о запосленима обученим за безбедан и здрав рад и правилно коришћење 
личне заштитне опреме</w:t>
        </w:r>
      </w:hyperlink>
    </w:p>
    <w:p>
      <w:pPr>
        <w:spacing w:before="0" w:line="210" w:lineRule="atLeast"/>
        <w:ind w:left="0" w:right="0"/>
        <w:jc w:val="left"/>
      </w:pPr>
      <w:hyperlink xmlns:r="http://schemas.openxmlformats.org/officeDocument/2006/relationships" w:history="true" r:id="Rdda3784beb8f4baa">
        <w:r>
          <w:rPr>
            <w:rStyle w:val="Hyperlink"/>
            <w:rFonts w:ascii="Verdana" w:hAnsi="Verdana" w:eastAsia="Verdana" w:cs="Verdana"/>
            <w:color w:val="008000"/>
            <w:sz w:val="22"/>
          </w:rPr>
          <w:t xml:space="preserve">Образац 7 – 
Евиденција о примени мера за безбедност и здравље на раду за делатности из члана 
48. Закона о безбедности и здрављу на раду</w:t>
        </w:r>
      </w:hyperlink>
    </w:p>
    <w:p>
      <w:pPr>
        <w:spacing w:before="0" w:line="210" w:lineRule="atLeast"/>
        <w:ind w:left="0" w:right="0"/>
        <w:jc w:val="left"/>
      </w:pPr>
      <w:hyperlink xmlns:r="http://schemas.openxmlformats.org/officeDocument/2006/relationships" w:history="true" r:id="Rce43bcd2301148ca">
        <w:r>
          <w:rPr>
            <w:rStyle w:val="Hyperlink"/>
            <w:rFonts w:ascii="Verdana" w:hAnsi="Verdana" w:eastAsia="Verdana" w:cs="Verdana"/>
            <w:color w:val="008000"/>
            <w:sz w:val="22"/>
          </w:rPr>
          <w:t xml:space="preserve">Образац 8 – 
Евиденција о извршеним прегледима и проверама опреме за рад</w:t>
        </w:r>
      </w:hyperlink>
    </w:p>
    <w:p>
      <w:pPr>
        <w:spacing w:before="0" w:line="210" w:lineRule="atLeast"/>
        <w:ind w:left="0" w:right="0"/>
        <w:jc w:val="left"/>
      </w:pPr>
      <w:hyperlink xmlns:r="http://schemas.openxmlformats.org/officeDocument/2006/relationships" w:history="true" r:id="R4cc8a5e0d3364064">
        <w:r>
          <w:rPr>
            <w:rStyle w:val="Hyperlink"/>
            <w:rFonts w:ascii="Verdana" w:hAnsi="Verdana" w:eastAsia="Verdana" w:cs="Verdana"/>
            <w:color w:val="008000"/>
            <w:sz w:val="22"/>
          </w:rPr>
          <w:t xml:space="preserve">Образац 9 – 
Евиденција о извршеним прегледима и испитивањима електричних и громобранских 
инсталација</w:t>
        </w:r>
      </w:hyperlink>
    </w:p>
    <w:p>
      <w:pPr>
        <w:spacing w:before="0" w:line="210" w:lineRule="atLeast"/>
        <w:ind w:left="0" w:right="0"/>
        <w:jc w:val="left"/>
      </w:pPr>
      <w:hyperlink xmlns:r="http://schemas.openxmlformats.org/officeDocument/2006/relationships" w:history="true" r:id="R66bee12438c1489f">
        <w:r>
          <w:rPr>
            <w:rStyle w:val="Hyperlink"/>
            <w:rFonts w:ascii="Verdana" w:hAnsi="Verdana" w:eastAsia="Verdana" w:cs="Verdana"/>
            <w:color w:val="008000"/>
            <w:sz w:val="22"/>
          </w:rPr>
          <w:t xml:space="preserve">Образац 10 – 
Евиденција о извршеним испитивањима услова радне средине</w:t>
        </w:r>
      </w:hyperlink>
    </w:p>
    <w:p>
      <w:pPr>
        <w:spacing w:before="0" w:line="210" w:lineRule="atLeast"/>
        <w:ind w:left="0" w:right="0"/>
      </w:pPr>
      <w:hyperlink xmlns:r="http://schemas.openxmlformats.org/officeDocument/2006/relationships" w:history="true" r:id="Rbef0d008e6cf45a9">
        <w:r>
          <w:rPr>
            <w:rStyle w:val="Hyperlink"/>
            <w:rFonts w:ascii="Verdana" w:hAnsi="Verdana" w:eastAsia="Verdana" w:cs="Verdana"/>
            <w:color w:val="008000"/>
            <w:sz w:val="22"/>
          </w:rPr>
          <w:t xml:space="preserve">
Образац 11 – Евиденција о издатој личној заштитној опреми</w:t>
        </w:r>
      </w:hyperlink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ravno-informacioni-sistem.rs" TargetMode="External" Id="R2e65462db390447d" /><Relationship Type="http://schemas.openxmlformats.org/officeDocument/2006/relationships/hyperlink" Target="https://reg.pravno-informacioni-sistem.rs/api/Attachment/prilozi/438136/prilog1.html" TargetMode="External" Id="R2e12269cc1a64b6e" /><Relationship Type="http://schemas.openxmlformats.org/officeDocument/2006/relationships/hyperlink" Target="https://reg.pravno-informacioni-sistem.rs/api/Attachment/prilozi/438136/prilog2.html" TargetMode="External" Id="Rc531620bc1644210" /><Relationship Type="http://schemas.openxmlformats.org/officeDocument/2006/relationships/hyperlink" Target="https://reg.pravno-informacioni-sistem.rs/api/Attachment/prilozi/438136/prilog3.html" TargetMode="External" Id="R0a352c8ea6c24c91" /><Relationship Type="http://schemas.openxmlformats.org/officeDocument/2006/relationships/hyperlink" Target="https://reg.pravno-informacioni-sistem.rs/api/Attachment/prilozi/438136/prilog4.html" TargetMode="External" Id="Rd9ac01703cdf4ba1" /><Relationship Type="http://schemas.openxmlformats.org/officeDocument/2006/relationships/hyperlink" Target="https://reg.pravno-informacioni-sistem.rs/api/Attachment/prilozi/438136/prilog5.html" TargetMode="External" Id="Rf7e14a9fe52a4ce9" /><Relationship Type="http://schemas.openxmlformats.org/officeDocument/2006/relationships/hyperlink" Target="https://reg.pravno-informacioni-sistem.rs/api/Attachment/prilozi/438136/prilog6.html" TargetMode="External" Id="R8abb27694da44403" /><Relationship Type="http://schemas.openxmlformats.org/officeDocument/2006/relationships/hyperlink" Target="https://reg.pravno-informacioni-sistem.rs/api/Attachment/prilozi/438136/prilog7.html" TargetMode="External" Id="Rdda3784beb8f4baa" /><Relationship Type="http://schemas.openxmlformats.org/officeDocument/2006/relationships/hyperlink" Target="https://reg.pravno-informacioni-sistem.rs/api/Attachment/prilozi/438136/prilog8.html" TargetMode="External" Id="Rce43bcd2301148ca" /><Relationship Type="http://schemas.openxmlformats.org/officeDocument/2006/relationships/hyperlink" Target="https://reg.pravno-informacioni-sistem.rs/api/Attachment/prilozi/438136/prilog9.html" TargetMode="External" Id="R4cc8a5e0d3364064" /><Relationship Type="http://schemas.openxmlformats.org/officeDocument/2006/relationships/hyperlink" Target="https://reg.pravno-informacioni-sistem.rs/api/Attachment/prilozi/438136/prilog10.html" TargetMode="External" Id="R66bee12438c1489f" /><Relationship Type="http://schemas.openxmlformats.org/officeDocument/2006/relationships/hyperlink" Target="https://reg.pravno-informacioni-sistem.rs/api/Attachment/prilozi/438136/prilog11.html" TargetMode="External" Id="Rbef0d008e6cf45a9" /></Relationships>
</file>